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4F" w:rsidRDefault="00341762">
      <w:pPr>
        <w:pStyle w:val="4"/>
        <w:rPr>
          <w:rFonts w:ascii="微软雅黑" w:eastAsia="微软雅黑" w:hAnsi="微软雅黑" w:cs="微软雅黑"/>
        </w:rPr>
      </w:pPr>
      <w:r>
        <w:rPr>
          <w:rFonts w:ascii="微软雅黑" w:eastAsia="微软雅黑" w:hAnsi="微软雅黑" w:cs="微软雅黑"/>
        </w:rPr>
        <w:t>样本智能</w:t>
      </w:r>
      <w:r w:rsidR="00072454">
        <w:rPr>
          <w:rFonts w:ascii="微软雅黑" w:eastAsia="微软雅黑" w:hAnsi="微软雅黑" w:cs="微软雅黑"/>
        </w:rPr>
        <w:t>管理</w:t>
      </w:r>
      <w:r w:rsidR="008D3CBF">
        <w:rPr>
          <w:rFonts w:ascii="微软雅黑" w:eastAsia="微软雅黑" w:hAnsi="微软雅黑" w:cs="微软雅黑" w:hint="eastAsia"/>
        </w:rPr>
        <w:t>系统</w:t>
      </w:r>
      <w:r w:rsidR="008D3CBF">
        <w:rPr>
          <w:rFonts w:ascii="微软雅黑" w:eastAsia="微软雅黑" w:hAnsi="微软雅黑" w:cs="微软雅黑"/>
        </w:rPr>
        <w:t>参数</w:t>
      </w:r>
      <w:bookmarkStart w:id="0" w:name="_GoBack"/>
      <w:bookmarkEnd w:id="0"/>
    </w:p>
    <w:p w:rsidR="00FC214F" w:rsidRDefault="008D3CBF">
      <w:pPr>
        <w:numPr>
          <w:ilvl w:val="0"/>
          <w:numId w:val="1"/>
        </w:numPr>
        <w:rPr>
          <w:rFonts w:ascii="微软雅黑" w:eastAsia="微软雅黑" w:hAnsi="微软雅黑" w:cs="微软雅黑"/>
        </w:rPr>
      </w:pPr>
      <w:r w:rsidRPr="001C3A27">
        <w:rPr>
          <w:rFonts w:ascii="微软雅黑" w:eastAsia="微软雅黑" w:hAnsi="微软雅黑" w:cs="微软雅黑"/>
          <w:b/>
        </w:rPr>
        <w:t>用途范围及功能：</w:t>
      </w:r>
      <w:r>
        <w:rPr>
          <w:rFonts w:ascii="微软雅黑" w:eastAsia="微软雅黑" w:hAnsi="微软雅黑" w:cs="微软雅黑"/>
        </w:rPr>
        <w:t>系统基于云平台部署，用户免维护，免费升级。拥有良好的图形化操作界面。支持多种样本类型，支持样本档案信息文本定制，以及系统流程定制。实现样本的有序化、智能化的管理，实现对样本信息和样本实体的多重安全保障。采用无线电子标签识别技术，使实验人员对样本的操作和管理更加高效。通过数据统计以可以让实验室管理人员更清楚样本基本情况。功能包含报表式首页、样本管理、样品查询、设备管理、日志报告、系统配置等等。</w:t>
      </w:r>
    </w:p>
    <w:p w:rsidR="001C3A27" w:rsidRPr="001C3A27" w:rsidRDefault="001C3A27">
      <w:pPr>
        <w:numPr>
          <w:ilvl w:val="0"/>
          <w:numId w:val="1"/>
        </w:numPr>
        <w:rPr>
          <w:rFonts w:ascii="微软雅黑" w:eastAsia="微软雅黑" w:hAnsi="微软雅黑" w:cs="微软雅黑"/>
          <w:b/>
        </w:rPr>
      </w:pPr>
      <w:r w:rsidRPr="001C3A27">
        <w:rPr>
          <w:rFonts w:ascii="微软雅黑" w:eastAsia="微软雅黑" w:hAnsi="微软雅黑" w:cs="微软雅黑" w:hint="eastAsia"/>
          <w:b/>
        </w:rPr>
        <w:t>系统模块</w:t>
      </w:r>
    </w:p>
    <w:p w:rsidR="00FC214F" w:rsidRDefault="008D3CBF">
      <w:pPr>
        <w:rPr>
          <w:rFonts w:ascii="微软雅黑" w:eastAsia="微软雅黑" w:hAnsi="微软雅黑" w:cs="微软雅黑"/>
        </w:rPr>
      </w:pPr>
      <w:r>
        <w:rPr>
          <w:rFonts w:ascii="微软雅黑" w:eastAsia="微软雅黑" w:hAnsi="微软雅黑" w:cs="微软雅黑" w:hint="eastAsia"/>
        </w:rPr>
        <w:t>1.虚拟冻存设备管理模块</w:t>
      </w:r>
    </w:p>
    <w:p w:rsidR="00FC214F" w:rsidRDefault="008D3CBF">
      <w:pPr>
        <w:rPr>
          <w:rFonts w:ascii="微软雅黑" w:eastAsia="微软雅黑" w:hAnsi="微软雅黑" w:cs="微软雅黑"/>
        </w:rPr>
      </w:pPr>
      <w:r>
        <w:rPr>
          <w:rFonts w:ascii="微软雅黑" w:eastAsia="微软雅黑" w:hAnsi="微软雅黑" w:cs="微软雅黑" w:hint="eastAsia"/>
        </w:rPr>
        <w:t>2.样品及其类型管理模块</w:t>
      </w:r>
    </w:p>
    <w:p w:rsidR="00FC214F" w:rsidRDefault="008D3CBF">
      <w:pPr>
        <w:rPr>
          <w:rFonts w:ascii="微软雅黑" w:eastAsia="微软雅黑" w:hAnsi="微软雅黑" w:cs="微软雅黑"/>
        </w:rPr>
      </w:pPr>
      <w:r>
        <w:rPr>
          <w:rFonts w:ascii="微软雅黑" w:eastAsia="微软雅黑" w:hAnsi="微软雅黑" w:cs="微软雅黑" w:hint="eastAsia"/>
        </w:rPr>
        <w:t>3.样品类型管理</w:t>
      </w:r>
    </w:p>
    <w:p w:rsidR="00FC214F" w:rsidRDefault="008D3CBF">
      <w:pPr>
        <w:rPr>
          <w:rFonts w:ascii="微软雅黑" w:eastAsia="微软雅黑" w:hAnsi="微软雅黑" w:cs="微软雅黑"/>
        </w:rPr>
      </w:pPr>
      <w:r>
        <w:rPr>
          <w:rFonts w:ascii="微软雅黑" w:eastAsia="微软雅黑" w:hAnsi="微软雅黑" w:cs="微软雅黑" w:hint="eastAsia"/>
        </w:rPr>
        <w:t>4.</w:t>
      </w:r>
      <w:r>
        <w:rPr>
          <w:rFonts w:ascii="微软雅黑" w:eastAsia="微软雅黑" w:hAnsi="微软雅黑" w:cs="微软雅黑"/>
        </w:rPr>
        <w:t>快速查询</w:t>
      </w:r>
      <w:r>
        <w:rPr>
          <w:rFonts w:ascii="微软雅黑" w:eastAsia="微软雅黑" w:hAnsi="微软雅黑" w:cs="微软雅黑" w:hint="eastAsia"/>
        </w:rPr>
        <w:t>/</w:t>
      </w:r>
      <w:r>
        <w:rPr>
          <w:rFonts w:ascii="微软雅黑" w:eastAsia="微软雅黑" w:hAnsi="微软雅黑" w:cs="微软雅黑"/>
        </w:rPr>
        <w:t>高级查询/全局查询</w:t>
      </w:r>
      <w:r>
        <w:rPr>
          <w:rFonts w:ascii="微软雅黑" w:eastAsia="微软雅黑" w:hAnsi="微软雅黑" w:cs="微软雅黑" w:hint="eastAsia"/>
        </w:rPr>
        <w:t>数据功能</w:t>
      </w:r>
    </w:p>
    <w:p w:rsidR="00FC214F" w:rsidRDefault="008D3CBF">
      <w:pPr>
        <w:rPr>
          <w:rFonts w:ascii="微软雅黑" w:eastAsia="微软雅黑" w:hAnsi="微软雅黑" w:cs="微软雅黑"/>
        </w:rPr>
      </w:pPr>
      <w:r>
        <w:rPr>
          <w:rFonts w:ascii="微软雅黑" w:eastAsia="微软雅黑" w:hAnsi="微软雅黑" w:cs="微软雅黑" w:hint="eastAsia"/>
        </w:rPr>
        <w:t>5.数据导入模块</w:t>
      </w:r>
    </w:p>
    <w:p w:rsidR="00FC214F" w:rsidRDefault="008D3CBF">
      <w:pPr>
        <w:rPr>
          <w:rFonts w:ascii="微软雅黑" w:eastAsia="微软雅黑" w:hAnsi="微软雅黑" w:cs="微软雅黑"/>
        </w:rPr>
      </w:pPr>
      <w:r>
        <w:rPr>
          <w:rFonts w:ascii="微软雅黑" w:eastAsia="微软雅黑" w:hAnsi="微软雅黑" w:cs="微软雅黑" w:hint="eastAsia"/>
        </w:rPr>
        <w:t>6.日志及数据存档模块</w:t>
      </w:r>
    </w:p>
    <w:p w:rsidR="00FC214F" w:rsidRDefault="008D3CBF">
      <w:pPr>
        <w:rPr>
          <w:rFonts w:ascii="微软雅黑" w:eastAsia="微软雅黑" w:hAnsi="微软雅黑" w:cs="微软雅黑"/>
        </w:rPr>
      </w:pPr>
      <w:r>
        <w:rPr>
          <w:rFonts w:ascii="微软雅黑" w:eastAsia="微软雅黑" w:hAnsi="微软雅黑" w:cs="微软雅黑" w:hint="eastAsia"/>
        </w:rPr>
        <w:t>7.统计及报告模块</w:t>
      </w:r>
    </w:p>
    <w:p w:rsidR="00FC214F" w:rsidRDefault="008D3CBF">
      <w:pPr>
        <w:rPr>
          <w:rFonts w:ascii="微软雅黑" w:eastAsia="微软雅黑" w:hAnsi="微软雅黑" w:cs="微软雅黑"/>
        </w:rPr>
      </w:pPr>
      <w:r>
        <w:rPr>
          <w:rFonts w:ascii="微软雅黑" w:eastAsia="微软雅黑" w:hAnsi="微软雅黑" w:cs="微软雅黑" w:hint="eastAsia"/>
        </w:rPr>
        <w:t>8.回收站模块</w:t>
      </w:r>
    </w:p>
    <w:p w:rsidR="00FC214F" w:rsidRDefault="008D3CBF">
      <w:pPr>
        <w:rPr>
          <w:rFonts w:ascii="微软雅黑" w:eastAsia="微软雅黑" w:hAnsi="微软雅黑" w:cs="微软雅黑"/>
        </w:rPr>
      </w:pPr>
      <w:r>
        <w:rPr>
          <w:rFonts w:ascii="微软雅黑" w:eastAsia="微软雅黑" w:hAnsi="微软雅黑" w:cs="微软雅黑" w:hint="eastAsia"/>
        </w:rPr>
        <w:t>9.用户及权限管理模块</w:t>
      </w:r>
    </w:p>
    <w:p w:rsidR="00FC214F" w:rsidRDefault="008D3CBF">
      <w:pPr>
        <w:rPr>
          <w:rFonts w:ascii="微软雅黑" w:eastAsia="微软雅黑" w:hAnsi="微软雅黑" w:cs="微软雅黑"/>
        </w:rPr>
      </w:pPr>
      <w:r>
        <w:rPr>
          <w:rFonts w:ascii="微软雅黑" w:eastAsia="微软雅黑" w:hAnsi="微软雅黑" w:cs="微软雅黑" w:hint="eastAsia"/>
        </w:rPr>
        <w:t>10.数据备份还原</w:t>
      </w:r>
    </w:p>
    <w:p w:rsidR="00FC214F" w:rsidRDefault="008D3CBF">
      <w:pPr>
        <w:rPr>
          <w:rFonts w:ascii="微软雅黑" w:eastAsia="微软雅黑" w:hAnsi="微软雅黑" w:cs="微软雅黑"/>
        </w:rPr>
      </w:pPr>
      <w:r>
        <w:rPr>
          <w:rFonts w:ascii="微软雅黑" w:eastAsia="微软雅黑" w:hAnsi="微软雅黑" w:cs="微软雅黑" w:hint="eastAsia"/>
        </w:rPr>
        <w:t>11.样本数据联想模块</w:t>
      </w:r>
    </w:p>
    <w:p w:rsidR="001C3A27" w:rsidRDefault="001C3A27">
      <w:pPr>
        <w:rPr>
          <w:rFonts w:ascii="微软雅黑" w:eastAsia="微软雅黑" w:hAnsi="微软雅黑" w:cs="微软雅黑"/>
        </w:rPr>
      </w:pPr>
      <w:r w:rsidRPr="001C3A27">
        <w:rPr>
          <w:rFonts w:ascii="微软雅黑" w:eastAsia="微软雅黑" w:hAnsi="微软雅黑" w:cs="微软雅黑" w:hint="eastAsia"/>
          <w:b/>
        </w:rPr>
        <w:t>三．样本信息录入</w:t>
      </w:r>
      <w:r>
        <w:rPr>
          <w:rFonts w:ascii="微软雅黑" w:eastAsia="微软雅黑" w:hAnsi="微软雅黑" w:cs="微软雅黑" w:hint="eastAsia"/>
          <w:b/>
        </w:rPr>
        <w:t>方式</w:t>
      </w:r>
    </w:p>
    <w:p w:rsidR="00FC214F" w:rsidRDefault="008D3CBF">
      <w:pPr>
        <w:rPr>
          <w:rFonts w:ascii="微软雅黑" w:eastAsia="微软雅黑" w:hAnsi="微软雅黑" w:cs="微软雅黑"/>
          <w:color w:val="FF0000"/>
        </w:rPr>
      </w:pPr>
      <w:r>
        <w:rPr>
          <w:rFonts w:ascii="微软雅黑" w:eastAsia="微软雅黑" w:hAnsi="微软雅黑" w:cs="微软雅黑"/>
          <w:color w:val="FF0000"/>
        </w:rPr>
        <w:t>*12.支持样本信息模块定制化，以及系统操作流程定制化</w:t>
      </w:r>
    </w:p>
    <w:p w:rsidR="00FC214F" w:rsidRDefault="008D3CBF">
      <w:pPr>
        <w:rPr>
          <w:rFonts w:ascii="微软雅黑" w:eastAsia="微软雅黑" w:hAnsi="微软雅黑" w:cs="微软雅黑"/>
          <w:color w:val="FF0000"/>
        </w:rPr>
      </w:pPr>
      <w:r>
        <w:rPr>
          <w:rFonts w:ascii="微软雅黑" w:eastAsia="微软雅黑" w:hAnsi="微软雅黑" w:cs="微软雅黑"/>
          <w:color w:val="FF0000"/>
        </w:rPr>
        <w:lastRenderedPageBreak/>
        <w:t>*</w:t>
      </w:r>
      <w:r>
        <w:rPr>
          <w:rFonts w:ascii="微软雅黑" w:eastAsia="微软雅黑" w:hAnsi="微软雅黑" w:cs="微软雅黑" w:hint="eastAsia"/>
          <w:color w:val="FF0000"/>
        </w:rPr>
        <w:t>1</w:t>
      </w:r>
      <w:r>
        <w:rPr>
          <w:rFonts w:ascii="微软雅黑" w:eastAsia="微软雅黑" w:hAnsi="微软雅黑" w:cs="微软雅黑"/>
          <w:color w:val="FF0000"/>
        </w:rPr>
        <w:t>3</w:t>
      </w:r>
      <w:r>
        <w:rPr>
          <w:rFonts w:ascii="微软雅黑" w:eastAsia="微软雅黑" w:hAnsi="微软雅黑" w:cs="微软雅黑" w:hint="eastAsia"/>
          <w:color w:val="FF0000"/>
        </w:rPr>
        <w:t>.冻存管批量扫描定位纠错模块：此模块配合RFID无线电子射频读写器设备，可实现冻存管在冻存盒内的定位，也可实现冻存管在冻存盒内的错位纠正，还可实现整盒冻存管的批量出入库</w:t>
      </w:r>
    </w:p>
    <w:p w:rsidR="001C3A27" w:rsidRPr="001C3A27" w:rsidRDefault="001C3A27">
      <w:pPr>
        <w:rPr>
          <w:rFonts w:ascii="微软雅黑" w:eastAsia="微软雅黑" w:hAnsi="微软雅黑" w:cs="微软雅黑"/>
          <w:b/>
        </w:rPr>
      </w:pPr>
      <w:r w:rsidRPr="001C3A27">
        <w:rPr>
          <w:rFonts w:ascii="微软雅黑" w:eastAsia="微软雅黑" w:hAnsi="微软雅黑" w:cs="微软雅黑" w:hint="eastAsia"/>
          <w:b/>
        </w:rPr>
        <w:t>四．其他</w:t>
      </w:r>
    </w:p>
    <w:p w:rsidR="00FC214F" w:rsidRDefault="008D3CBF">
      <w:pPr>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rPr>
        <w:t>4</w:t>
      </w:r>
      <w:r>
        <w:rPr>
          <w:rFonts w:ascii="微软雅黑" w:eastAsia="微软雅黑" w:hAnsi="微软雅黑" w:cs="微软雅黑" w:hint="eastAsia"/>
        </w:rPr>
        <w:t>.系统设置模块：该模块用于管理员设置系统界面等</w:t>
      </w:r>
      <w:r>
        <w:rPr>
          <w:rFonts w:ascii="微软雅黑" w:eastAsia="微软雅黑" w:hAnsi="微软雅黑" w:cs="微软雅黑"/>
        </w:rPr>
        <w:t>，</w:t>
      </w:r>
      <w:r>
        <w:rPr>
          <w:rFonts w:ascii="微软雅黑" w:eastAsia="微软雅黑" w:hAnsi="微软雅黑" w:cs="微软雅黑" w:hint="eastAsia"/>
        </w:rPr>
        <w:t>便于管理员</w:t>
      </w:r>
      <w:r>
        <w:rPr>
          <w:rFonts w:ascii="微软雅黑" w:eastAsia="微软雅黑" w:hAnsi="微软雅黑" w:cs="微软雅黑"/>
        </w:rPr>
        <w:t>配置权限角色</w:t>
      </w:r>
    </w:p>
    <w:p w:rsidR="00FC214F" w:rsidRDefault="008D3CBF">
      <w:pPr>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rPr>
        <w:t>5.</w:t>
      </w:r>
      <w:r>
        <w:rPr>
          <w:rFonts w:ascii="微软雅黑" w:eastAsia="微软雅黑" w:hAnsi="微软雅黑" w:cs="微软雅黑" w:hint="eastAsia"/>
        </w:rPr>
        <w:t>需兼容主流浏览器（IE、</w:t>
      </w:r>
      <w:proofErr w:type="spellStart"/>
      <w:r>
        <w:rPr>
          <w:rFonts w:ascii="微软雅黑" w:eastAsia="微软雅黑" w:hAnsi="微软雅黑" w:cs="微软雅黑" w:hint="eastAsia"/>
        </w:rPr>
        <w:t>firefox</w:t>
      </w:r>
      <w:proofErr w:type="spellEnd"/>
      <w:r>
        <w:rPr>
          <w:rFonts w:ascii="微软雅黑" w:eastAsia="微软雅黑" w:hAnsi="微软雅黑" w:cs="微软雅黑" w:hint="eastAsia"/>
        </w:rPr>
        <w:t>、chrome等）</w:t>
      </w:r>
    </w:p>
    <w:p w:rsidR="00FC214F" w:rsidRDefault="008D3CBF">
      <w:pPr>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rPr>
        <w:t>6.</w:t>
      </w:r>
      <w:r>
        <w:rPr>
          <w:rFonts w:ascii="微软雅黑" w:eastAsia="微软雅黑" w:hAnsi="微软雅黑" w:cs="微软雅黑" w:hint="eastAsia"/>
        </w:rPr>
        <w:t>启用SSL及SSH加密，以保障系统及信息传输安全</w:t>
      </w:r>
    </w:p>
    <w:p w:rsidR="00FC214F" w:rsidRDefault="008D3CBF">
      <w:pPr>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rPr>
        <w:t>7.</w:t>
      </w:r>
      <w:r>
        <w:rPr>
          <w:rFonts w:ascii="微软雅黑" w:eastAsia="微软雅黑" w:hAnsi="微软雅黑" w:cs="微软雅黑" w:hint="eastAsia"/>
        </w:rPr>
        <w:t>系统不限制冰箱数量</w:t>
      </w:r>
    </w:p>
    <w:p w:rsidR="00FC214F" w:rsidRDefault="008D3CBF">
      <w:pPr>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rPr>
        <w:t>8</w:t>
      </w:r>
      <w:r>
        <w:rPr>
          <w:rFonts w:ascii="微软雅黑" w:eastAsia="微软雅黑" w:hAnsi="微软雅黑" w:cs="微软雅黑" w:hint="eastAsia"/>
        </w:rPr>
        <w:t>.系统需内置形象化的图标，用于区分不同类型的样本</w:t>
      </w:r>
    </w:p>
    <w:p w:rsidR="00FC214F" w:rsidRDefault="008D3CBF">
      <w:pPr>
        <w:rPr>
          <w:rFonts w:ascii="微软雅黑" w:eastAsia="微软雅黑" w:hAnsi="微软雅黑" w:cs="微软雅黑"/>
        </w:rPr>
      </w:pPr>
      <w:r>
        <w:rPr>
          <w:rFonts w:ascii="微软雅黑" w:eastAsia="微软雅黑" w:hAnsi="微软雅黑" w:cs="微软雅黑"/>
        </w:rPr>
        <w:t>19</w:t>
      </w:r>
      <w:r>
        <w:rPr>
          <w:rFonts w:ascii="微软雅黑" w:eastAsia="微软雅黑" w:hAnsi="微软雅黑" w:cs="微软雅黑" w:hint="eastAsia"/>
        </w:rPr>
        <w:t>.系统可使用手机、平板电脑等授权设备访问</w:t>
      </w:r>
    </w:p>
    <w:p w:rsidR="00FC214F" w:rsidRDefault="008D3CBF">
      <w:pPr>
        <w:rPr>
          <w:rFonts w:ascii="微软雅黑" w:eastAsia="微软雅黑" w:hAnsi="微软雅黑" w:cs="微软雅黑"/>
          <w:color w:val="FF0000"/>
        </w:rPr>
      </w:pPr>
      <w:r>
        <w:rPr>
          <w:rFonts w:ascii="微软雅黑" w:eastAsia="微软雅黑" w:hAnsi="微软雅黑" w:cs="微软雅黑"/>
          <w:color w:val="FF0000"/>
        </w:rPr>
        <w:t>*20.首页可展示样本</w:t>
      </w:r>
      <w:proofErr w:type="gramStart"/>
      <w:r>
        <w:rPr>
          <w:rFonts w:ascii="微软雅黑" w:eastAsia="微软雅黑" w:hAnsi="微软雅黑" w:cs="微软雅黑"/>
          <w:color w:val="FF0000"/>
        </w:rPr>
        <w:t>盒使用</w:t>
      </w:r>
      <w:proofErr w:type="gramEnd"/>
      <w:r>
        <w:rPr>
          <w:rFonts w:ascii="微软雅黑" w:eastAsia="微软雅黑" w:hAnsi="微软雅黑" w:cs="微软雅黑"/>
          <w:color w:val="FF0000"/>
        </w:rPr>
        <w:t>情况汇总，并根据一定规则排序，以及盒内不同类型样本占比情况</w:t>
      </w:r>
    </w:p>
    <w:p w:rsidR="00FC214F" w:rsidRDefault="008D3CBF">
      <w:pPr>
        <w:rPr>
          <w:rFonts w:ascii="微软雅黑" w:eastAsia="微软雅黑" w:hAnsi="微软雅黑" w:cs="微软雅黑"/>
        </w:rPr>
      </w:pPr>
      <w:r>
        <w:rPr>
          <w:rFonts w:ascii="微软雅黑" w:eastAsia="微软雅黑" w:hAnsi="微软雅黑" w:cs="微软雅黑"/>
        </w:rPr>
        <w:t>21</w:t>
      </w:r>
      <w:r>
        <w:rPr>
          <w:rFonts w:ascii="微软雅黑" w:eastAsia="微软雅黑" w:hAnsi="微软雅黑" w:cs="微软雅黑" w:hint="eastAsia"/>
        </w:rPr>
        <w:t>.具有“文件”类型字段，可添加文档、录音、视频、图片等文件类型</w:t>
      </w:r>
    </w:p>
    <w:p w:rsidR="00FC214F" w:rsidRDefault="008D3CBF">
      <w:pPr>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rPr>
        <w:t>2</w:t>
      </w:r>
      <w:r>
        <w:rPr>
          <w:rFonts w:ascii="微软雅黑" w:eastAsia="微软雅黑" w:hAnsi="微软雅黑" w:cs="微软雅黑" w:hint="eastAsia"/>
        </w:rPr>
        <w:t>.</w:t>
      </w:r>
      <w:r w:rsidR="001C3A27">
        <w:rPr>
          <w:rFonts w:ascii="微软雅黑" w:eastAsia="微软雅黑" w:hAnsi="微软雅黑" w:cs="微软雅黑"/>
        </w:rPr>
        <w:t>硬件读写设备采用</w:t>
      </w:r>
      <w:r>
        <w:rPr>
          <w:rFonts w:ascii="微软雅黑" w:eastAsia="微软雅黑" w:hAnsi="微软雅黑" w:cs="微软雅黑"/>
        </w:rPr>
        <w:t>不小于6英寸触控屏</w:t>
      </w:r>
      <w:r>
        <w:rPr>
          <w:rFonts w:ascii="微软雅黑" w:eastAsia="微软雅黑" w:hAnsi="微软雅黑" w:cs="微软雅黑" w:hint="eastAsia"/>
        </w:rPr>
        <w:t>，</w:t>
      </w:r>
      <w:r>
        <w:rPr>
          <w:rFonts w:ascii="微软雅黑" w:eastAsia="微软雅黑" w:hAnsi="微软雅黑" w:cs="微软雅黑"/>
        </w:rPr>
        <w:t>具有良好的电阻屏屏幕显示以及友好操作反馈</w:t>
      </w:r>
      <w:r>
        <w:rPr>
          <w:rFonts w:ascii="微软雅黑" w:eastAsia="微软雅黑" w:hAnsi="微软雅黑" w:cs="微软雅黑" w:hint="eastAsia"/>
        </w:rPr>
        <w:t>。</w:t>
      </w:r>
    </w:p>
    <w:p w:rsidR="00FC214F" w:rsidRDefault="008D3CBF">
      <w:pPr>
        <w:rPr>
          <w:rFonts w:ascii="微软雅黑" w:eastAsia="微软雅黑" w:hAnsi="微软雅黑" w:cs="微软雅黑"/>
          <w:color w:val="FF0000"/>
        </w:rPr>
      </w:pPr>
      <w:r>
        <w:rPr>
          <w:rFonts w:ascii="微软雅黑" w:eastAsia="微软雅黑" w:hAnsi="微软雅黑" w:cs="微软雅黑"/>
        </w:rPr>
        <w:t>23.硬件读写设备可调节射频读写射频强度范围</w:t>
      </w:r>
    </w:p>
    <w:p w:rsidR="00FC214F" w:rsidRDefault="008D3CBF">
      <w:pPr>
        <w:rPr>
          <w:rFonts w:ascii="微软雅黑" w:eastAsia="微软雅黑" w:hAnsi="微软雅黑" w:cs="微软雅黑"/>
        </w:rPr>
      </w:pPr>
      <w:r>
        <w:rPr>
          <w:rFonts w:ascii="微软雅黑" w:eastAsia="微软雅黑" w:hAnsi="微软雅黑" w:cs="微软雅黑"/>
        </w:rPr>
        <w:t>24.硬件设备</w:t>
      </w:r>
      <w:r w:rsidR="001C3A27">
        <w:rPr>
          <w:rFonts w:ascii="微软雅黑" w:eastAsia="微软雅黑" w:hAnsi="微软雅黑" w:cs="微软雅黑"/>
        </w:rPr>
        <w:t>可</w:t>
      </w:r>
      <w:r>
        <w:rPr>
          <w:rFonts w:ascii="微软雅黑" w:eastAsia="微软雅黑" w:hAnsi="微软雅黑" w:cs="微软雅黑"/>
        </w:rPr>
        <w:t>批量读取整盒样品</w:t>
      </w:r>
    </w:p>
    <w:p w:rsidR="00FC214F" w:rsidRDefault="008D3CBF">
      <w:pPr>
        <w:rPr>
          <w:rFonts w:ascii="微软雅黑" w:eastAsia="微软雅黑" w:hAnsi="微软雅黑" w:cs="微软雅黑"/>
        </w:rPr>
      </w:pPr>
      <w:r>
        <w:rPr>
          <w:rFonts w:ascii="微软雅黑" w:eastAsia="微软雅黑" w:hAnsi="微软雅黑" w:cs="微软雅黑"/>
        </w:rPr>
        <w:t>25.硬件读写设备</w:t>
      </w:r>
      <w:r w:rsidR="001C3A27">
        <w:rPr>
          <w:rFonts w:ascii="微软雅黑" w:eastAsia="微软雅黑" w:hAnsi="微软雅黑" w:cs="微软雅黑"/>
        </w:rPr>
        <w:t>能</w:t>
      </w:r>
      <w:r>
        <w:rPr>
          <w:rFonts w:ascii="微软雅黑" w:eastAsia="微软雅黑" w:hAnsi="微软雅黑" w:cs="微软雅黑"/>
        </w:rPr>
        <w:t>采用有线或者无线形式接入系统</w:t>
      </w:r>
    </w:p>
    <w:p w:rsidR="00FC214F" w:rsidRDefault="008D3CBF">
      <w:pPr>
        <w:rPr>
          <w:rFonts w:ascii="微软雅黑" w:eastAsia="微软雅黑" w:hAnsi="微软雅黑" w:cs="微软雅黑"/>
          <w:color w:val="FF0000"/>
        </w:rPr>
      </w:pPr>
      <w:r>
        <w:rPr>
          <w:rFonts w:ascii="微软雅黑" w:eastAsia="微软雅黑" w:hAnsi="微软雅黑" w:cs="微软雅黑"/>
          <w:color w:val="FF0000"/>
        </w:rPr>
        <w:t>*26.硬件读写设备可独立于电脑运行</w:t>
      </w:r>
      <w:r>
        <w:rPr>
          <w:rFonts w:ascii="微软雅黑" w:eastAsia="微软雅黑" w:hAnsi="微软雅黑" w:cs="微软雅黑" w:hint="eastAsia"/>
          <w:color w:val="FF0000"/>
        </w:rPr>
        <w:t>，</w:t>
      </w:r>
      <w:r>
        <w:rPr>
          <w:rFonts w:ascii="微软雅黑" w:eastAsia="微软雅黑" w:hAnsi="微软雅黑" w:cs="微软雅黑"/>
          <w:color w:val="FF0000"/>
        </w:rPr>
        <w:t>硬件读写设备除了标签读取功能需要带有常用操作功能模块并具有自动身份验证功能（查询，出入库等等）</w:t>
      </w:r>
    </w:p>
    <w:p w:rsidR="00FC214F" w:rsidRDefault="008D3CBF">
      <w:pPr>
        <w:rPr>
          <w:rFonts w:ascii="微软雅黑" w:eastAsia="微软雅黑" w:hAnsi="微软雅黑" w:cs="微软雅黑"/>
        </w:rPr>
      </w:pPr>
      <w:r>
        <w:rPr>
          <w:rFonts w:ascii="微软雅黑" w:eastAsia="微软雅黑" w:hAnsi="微软雅黑" w:cs="微软雅黑"/>
        </w:rPr>
        <w:t>27.能进行错误数据的明显提示</w:t>
      </w:r>
    </w:p>
    <w:p w:rsidR="00FC214F" w:rsidRDefault="008D3CBF">
      <w:pPr>
        <w:rPr>
          <w:rFonts w:ascii="微软雅黑" w:eastAsia="微软雅黑" w:hAnsi="微软雅黑" w:cs="微软雅黑"/>
          <w:color w:val="FF0000"/>
        </w:rPr>
      </w:pPr>
      <w:r>
        <w:rPr>
          <w:rFonts w:ascii="微软雅黑" w:eastAsia="微软雅黑" w:hAnsi="微软雅黑" w:cs="微软雅黑"/>
          <w:color w:val="FF0000"/>
        </w:rPr>
        <w:t>*28.RFID电子标签可在-80°以及-196°使用，具备可靠性，稳定性、兼容性（适配多种样本盒小管）</w:t>
      </w:r>
    </w:p>
    <w:p w:rsidR="00FC214F" w:rsidRDefault="008D3CBF">
      <w:pPr>
        <w:rPr>
          <w:rFonts w:ascii="微软雅黑" w:eastAsia="微软雅黑" w:hAnsi="微软雅黑" w:cs="微软雅黑"/>
        </w:rPr>
      </w:pPr>
      <w:r>
        <w:rPr>
          <w:rFonts w:ascii="微软雅黑" w:eastAsia="微软雅黑" w:hAnsi="微软雅黑" w:cs="微软雅黑"/>
        </w:rPr>
        <w:lastRenderedPageBreak/>
        <w:t>29.可提供多级管理模式</w:t>
      </w:r>
    </w:p>
    <w:p w:rsidR="00FC214F" w:rsidRPr="001C3A27" w:rsidRDefault="001C3A27">
      <w:pPr>
        <w:rPr>
          <w:rFonts w:ascii="微软雅黑" w:eastAsia="微软雅黑" w:hAnsi="微软雅黑" w:cs="微软雅黑"/>
          <w:b/>
        </w:rPr>
      </w:pPr>
      <w:r w:rsidRPr="001C3A27">
        <w:rPr>
          <w:rFonts w:ascii="微软雅黑" w:eastAsia="微软雅黑" w:hAnsi="微软雅黑" w:cs="微软雅黑" w:hint="eastAsia"/>
          <w:b/>
        </w:rPr>
        <w:t>五．配套设备</w:t>
      </w:r>
    </w:p>
    <w:p w:rsidR="00FC214F" w:rsidRPr="001C3A27" w:rsidRDefault="008D3CBF" w:rsidP="001C3A27">
      <w:pPr>
        <w:pStyle w:val="a5"/>
        <w:numPr>
          <w:ilvl w:val="0"/>
          <w:numId w:val="3"/>
        </w:numPr>
        <w:ind w:firstLineChars="0"/>
        <w:rPr>
          <w:rFonts w:ascii="微软雅黑" w:eastAsia="微软雅黑" w:hAnsi="微软雅黑" w:cs="微软雅黑"/>
        </w:rPr>
      </w:pPr>
      <w:r w:rsidRPr="001C3A27">
        <w:rPr>
          <w:rFonts w:ascii="微软雅黑" w:eastAsia="微软雅黑" w:hAnsi="微软雅黑" w:cs="微软雅黑" w:hint="eastAsia"/>
        </w:rPr>
        <w:t>软件：</w:t>
      </w:r>
      <w:r w:rsidRPr="001C3A27">
        <w:rPr>
          <w:rFonts w:ascii="微软雅黑" w:eastAsia="微软雅黑" w:hAnsi="微软雅黑" w:cs="微软雅黑"/>
        </w:rPr>
        <w:t>基于云平台支持多种样本类型并支持数据统计，可自定义模块，支持手机</w:t>
      </w:r>
      <w:proofErr w:type="gramStart"/>
      <w:r w:rsidRPr="001C3A27">
        <w:rPr>
          <w:rFonts w:ascii="微软雅黑" w:eastAsia="微软雅黑" w:hAnsi="微软雅黑" w:cs="微软雅黑"/>
        </w:rPr>
        <w:t>端微信</w:t>
      </w:r>
      <w:proofErr w:type="gramEnd"/>
      <w:r w:rsidRPr="001C3A27">
        <w:rPr>
          <w:rFonts w:ascii="微软雅黑" w:eastAsia="微软雅黑" w:hAnsi="微软雅黑" w:cs="微软雅黑"/>
        </w:rPr>
        <w:t>小程序使用</w:t>
      </w:r>
      <w:r w:rsidRPr="001C3A27">
        <w:rPr>
          <w:rFonts w:ascii="微软雅黑" w:eastAsia="微软雅黑" w:hAnsi="微软雅黑" w:cs="微软雅黑" w:hint="eastAsia"/>
        </w:rPr>
        <w:t>。</w:t>
      </w:r>
    </w:p>
    <w:p w:rsidR="00FC214F" w:rsidRPr="001C3A27" w:rsidRDefault="008D3CBF" w:rsidP="001C3A27">
      <w:pPr>
        <w:pStyle w:val="a5"/>
        <w:numPr>
          <w:ilvl w:val="0"/>
          <w:numId w:val="3"/>
        </w:numPr>
        <w:ind w:firstLineChars="0"/>
        <w:rPr>
          <w:rFonts w:ascii="微软雅黑" w:eastAsia="微软雅黑" w:hAnsi="微软雅黑" w:cs="微软雅黑"/>
        </w:rPr>
      </w:pPr>
      <w:r w:rsidRPr="001C3A27">
        <w:rPr>
          <w:rFonts w:ascii="微软雅黑" w:eastAsia="微软雅黑" w:hAnsi="微软雅黑" w:cs="微软雅黑"/>
        </w:rPr>
        <w:t>配套RFID电子标签10000个（</w:t>
      </w:r>
      <w:r w:rsidRPr="001C3A27">
        <w:rPr>
          <w:rFonts w:ascii="微软雅黑" w:eastAsia="微软雅黑" w:hAnsi="微软雅黑" w:cs="微软雅黑" w:hint="eastAsia"/>
        </w:rPr>
        <w:t>可-196度深低温使用</w:t>
      </w:r>
      <w:r w:rsidRPr="001C3A27">
        <w:rPr>
          <w:rFonts w:ascii="微软雅黑" w:eastAsia="微软雅黑" w:hAnsi="微软雅黑" w:cs="微软雅黑"/>
        </w:rPr>
        <w:t>）</w:t>
      </w:r>
    </w:p>
    <w:p w:rsidR="00FC214F" w:rsidRPr="001C3A27" w:rsidRDefault="008D3CBF" w:rsidP="001C3A27">
      <w:pPr>
        <w:pStyle w:val="a5"/>
        <w:numPr>
          <w:ilvl w:val="0"/>
          <w:numId w:val="3"/>
        </w:numPr>
        <w:ind w:firstLineChars="0"/>
        <w:rPr>
          <w:rFonts w:ascii="微软雅黑" w:eastAsia="微软雅黑" w:hAnsi="微软雅黑" w:cs="微软雅黑"/>
        </w:rPr>
      </w:pPr>
      <w:r w:rsidRPr="001C3A27">
        <w:rPr>
          <w:rFonts w:ascii="微软雅黑" w:eastAsia="微软雅黑" w:hAnsi="微软雅黑" w:cs="微软雅黑"/>
        </w:rPr>
        <w:t>标签硬件读写设备</w:t>
      </w:r>
      <w:r w:rsidRPr="001C3A27">
        <w:rPr>
          <w:rFonts w:ascii="微软雅黑" w:eastAsia="微软雅黑" w:hAnsi="微软雅黑" w:cs="微软雅黑" w:hint="eastAsia"/>
        </w:rPr>
        <w:t>1台</w:t>
      </w:r>
    </w:p>
    <w:p w:rsidR="00FC214F" w:rsidRPr="001C3A27" w:rsidRDefault="008D3CBF" w:rsidP="001C3A27">
      <w:pPr>
        <w:pStyle w:val="a5"/>
        <w:numPr>
          <w:ilvl w:val="0"/>
          <w:numId w:val="3"/>
        </w:numPr>
        <w:ind w:firstLineChars="0"/>
        <w:rPr>
          <w:rFonts w:ascii="微软雅黑" w:eastAsia="微软雅黑" w:hAnsi="微软雅黑" w:cs="微软雅黑"/>
        </w:rPr>
      </w:pPr>
      <w:r w:rsidRPr="001C3A27">
        <w:rPr>
          <w:rFonts w:ascii="微软雅黑" w:eastAsia="微软雅黑" w:hAnsi="微软雅黑" w:cs="微软雅黑" w:hint="eastAsia"/>
        </w:rPr>
        <w:t>电脑1台</w:t>
      </w:r>
    </w:p>
    <w:p w:rsidR="00FC214F" w:rsidRDefault="008D3CBF" w:rsidP="001C3A27">
      <w:pPr>
        <w:pStyle w:val="a5"/>
        <w:numPr>
          <w:ilvl w:val="0"/>
          <w:numId w:val="3"/>
        </w:numPr>
        <w:ind w:firstLineChars="0"/>
        <w:rPr>
          <w:rFonts w:ascii="微软雅黑" w:eastAsia="微软雅黑" w:hAnsi="微软雅黑" w:cs="微软雅黑"/>
        </w:rPr>
      </w:pPr>
      <w:r w:rsidRPr="001C3A27">
        <w:rPr>
          <w:rFonts w:ascii="微软雅黑" w:eastAsia="微软雅黑" w:hAnsi="微软雅黑" w:cs="微软雅黑" w:hint="eastAsia"/>
        </w:rPr>
        <w:t>打印机1台</w:t>
      </w:r>
    </w:p>
    <w:sectPr w:rsidR="00FC21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A6" w:rsidRDefault="00D873A6" w:rsidP="001C3A27">
      <w:r>
        <w:separator/>
      </w:r>
    </w:p>
  </w:endnote>
  <w:endnote w:type="continuationSeparator" w:id="0">
    <w:p w:rsidR="00D873A6" w:rsidRDefault="00D873A6" w:rsidP="001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简"/>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A6" w:rsidRDefault="00D873A6" w:rsidP="001C3A27">
      <w:r>
        <w:separator/>
      </w:r>
    </w:p>
  </w:footnote>
  <w:footnote w:type="continuationSeparator" w:id="0">
    <w:p w:rsidR="00D873A6" w:rsidRDefault="00D873A6" w:rsidP="001C3A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E08E3"/>
    <w:multiLevelType w:val="hybridMultilevel"/>
    <w:tmpl w:val="46E2A8E8"/>
    <w:lvl w:ilvl="0" w:tplc="0D34D1CE">
      <w:start w:val="30"/>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BE91858"/>
    <w:multiLevelType w:val="singleLevel"/>
    <w:tmpl w:val="88F82F7E"/>
    <w:lvl w:ilvl="0">
      <w:start w:val="1"/>
      <w:numFmt w:val="chineseCounting"/>
      <w:suff w:val="nothing"/>
      <w:lvlText w:val="%1."/>
      <w:lvlJc w:val="left"/>
      <w:rPr>
        <w:b/>
      </w:rPr>
    </w:lvl>
  </w:abstractNum>
  <w:abstractNum w:abstractNumId="2">
    <w:nsid w:val="601D08AB"/>
    <w:multiLevelType w:val="hybridMultilevel"/>
    <w:tmpl w:val="6AA484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34E7"/>
    <w:rsid w:val="7E7634E7"/>
    <w:rsid w:val="977D8721"/>
    <w:rsid w:val="A5FB559C"/>
    <w:rsid w:val="B5E416F7"/>
    <w:rsid w:val="BBE99819"/>
    <w:rsid w:val="BE3F0E5C"/>
    <w:rsid w:val="D6EA4803"/>
    <w:rsid w:val="DFAEFD8B"/>
    <w:rsid w:val="DFD29C27"/>
    <w:rsid w:val="E8DBFF15"/>
    <w:rsid w:val="EC5B7B4C"/>
    <w:rsid w:val="ED7F11C0"/>
    <w:rsid w:val="EEE78327"/>
    <w:rsid w:val="F372A101"/>
    <w:rsid w:val="F571C9B5"/>
    <w:rsid w:val="FF6882C1"/>
    <w:rsid w:val="FFEE4823"/>
    <w:rsid w:val="00072454"/>
    <w:rsid w:val="001C3A27"/>
    <w:rsid w:val="00341762"/>
    <w:rsid w:val="003939C4"/>
    <w:rsid w:val="00596CD3"/>
    <w:rsid w:val="007B3380"/>
    <w:rsid w:val="008D3CBF"/>
    <w:rsid w:val="00A570F7"/>
    <w:rsid w:val="00D873A6"/>
    <w:rsid w:val="00E75A5F"/>
    <w:rsid w:val="00E915F0"/>
    <w:rsid w:val="00FC214F"/>
    <w:rsid w:val="03C05F8C"/>
    <w:rsid w:val="0FFD1D14"/>
    <w:rsid w:val="1F2CFD42"/>
    <w:rsid w:val="23F7A04D"/>
    <w:rsid w:val="2F4FCEC2"/>
    <w:rsid w:val="3AF3C7D7"/>
    <w:rsid w:val="3BDD43C8"/>
    <w:rsid w:val="4FF875E6"/>
    <w:rsid w:val="6BEA7F6D"/>
    <w:rsid w:val="6E8A3208"/>
    <w:rsid w:val="6EAD8258"/>
    <w:rsid w:val="77CF69F7"/>
    <w:rsid w:val="78FF3941"/>
    <w:rsid w:val="7B091D04"/>
    <w:rsid w:val="7E7634E7"/>
    <w:rsid w:val="7EBF52F9"/>
    <w:rsid w:val="7ECEFF46"/>
    <w:rsid w:val="7F927E15"/>
    <w:rsid w:val="7FFE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3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3A27"/>
    <w:rPr>
      <w:kern w:val="2"/>
      <w:sz w:val="18"/>
      <w:szCs w:val="18"/>
    </w:rPr>
  </w:style>
  <w:style w:type="paragraph" w:styleId="a4">
    <w:name w:val="footer"/>
    <w:basedOn w:val="a"/>
    <w:link w:val="Char0"/>
    <w:rsid w:val="001C3A27"/>
    <w:pPr>
      <w:tabs>
        <w:tab w:val="center" w:pos="4153"/>
        <w:tab w:val="right" w:pos="8306"/>
      </w:tabs>
      <w:snapToGrid w:val="0"/>
      <w:jc w:val="left"/>
    </w:pPr>
    <w:rPr>
      <w:sz w:val="18"/>
      <w:szCs w:val="18"/>
    </w:rPr>
  </w:style>
  <w:style w:type="character" w:customStyle="1" w:styleId="Char0">
    <w:name w:val="页脚 Char"/>
    <w:basedOn w:val="a0"/>
    <w:link w:val="a4"/>
    <w:rsid w:val="001C3A27"/>
    <w:rPr>
      <w:kern w:val="2"/>
      <w:sz w:val="18"/>
      <w:szCs w:val="18"/>
    </w:rPr>
  </w:style>
  <w:style w:type="paragraph" w:styleId="a5">
    <w:name w:val="List Paragraph"/>
    <w:basedOn w:val="a"/>
    <w:uiPriority w:val="99"/>
    <w:unhideWhenUsed/>
    <w:rsid w:val="001C3A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3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3A27"/>
    <w:rPr>
      <w:kern w:val="2"/>
      <w:sz w:val="18"/>
      <w:szCs w:val="18"/>
    </w:rPr>
  </w:style>
  <w:style w:type="paragraph" w:styleId="a4">
    <w:name w:val="footer"/>
    <w:basedOn w:val="a"/>
    <w:link w:val="Char0"/>
    <w:rsid w:val="001C3A27"/>
    <w:pPr>
      <w:tabs>
        <w:tab w:val="center" w:pos="4153"/>
        <w:tab w:val="right" w:pos="8306"/>
      </w:tabs>
      <w:snapToGrid w:val="0"/>
      <w:jc w:val="left"/>
    </w:pPr>
    <w:rPr>
      <w:sz w:val="18"/>
      <w:szCs w:val="18"/>
    </w:rPr>
  </w:style>
  <w:style w:type="character" w:customStyle="1" w:styleId="Char0">
    <w:name w:val="页脚 Char"/>
    <w:basedOn w:val="a0"/>
    <w:link w:val="a4"/>
    <w:rsid w:val="001C3A27"/>
    <w:rPr>
      <w:kern w:val="2"/>
      <w:sz w:val="18"/>
      <w:szCs w:val="18"/>
    </w:rPr>
  </w:style>
  <w:style w:type="paragraph" w:styleId="a5">
    <w:name w:val="List Paragraph"/>
    <w:basedOn w:val="a"/>
    <w:uiPriority w:val="99"/>
    <w:unhideWhenUsed/>
    <w:rsid w:val="001C3A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161</Words>
  <Characters>922</Characters>
  <Application>Microsoft Office Word</Application>
  <DocSecurity>0</DocSecurity>
  <Lines>7</Lines>
  <Paragraphs>2</Paragraphs>
  <ScaleCrop>false</ScaleCrop>
  <Company>HP Inc.</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用淡定的眼神看待这世界1395195569</dc:creator>
  <cp:lastModifiedBy>MQ</cp:lastModifiedBy>
  <cp:revision>6</cp:revision>
  <dcterms:created xsi:type="dcterms:W3CDTF">2018-06-22T00:43:00Z</dcterms:created>
  <dcterms:modified xsi:type="dcterms:W3CDTF">2018-11-27T01:24:00Z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